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C5124" w14:textId="5A011AE0" w:rsidR="00C01318" w:rsidRPr="00357064" w:rsidRDefault="00C01318" w:rsidP="00C01318">
      <w:pPr>
        <w:spacing w:after="0" w:line="240" w:lineRule="auto"/>
        <w:jc w:val="both"/>
        <w:rPr>
          <w:rFonts w:ascii="Calibri" w:hAnsi="Calibri" w:cs="Calibri"/>
          <w:lang w:val="es-ES"/>
        </w:rPr>
      </w:pPr>
      <w:r w:rsidRPr="00357064">
        <w:rPr>
          <w:rFonts w:ascii="Calibri" w:eastAsia="Arial" w:hAnsi="Calibri" w:cs="Calibri"/>
          <w:b/>
          <w:bCs/>
          <w:color w:val="CC0000"/>
          <w:lang w:val="es-ES"/>
        </w:rPr>
        <w:t>PARA DISTRIBUCIÓN INMEDIATA</w:t>
      </w:r>
      <w:r w:rsidRPr="00357064">
        <w:rPr>
          <w:rFonts w:ascii="Calibri" w:eastAsia="Arial" w:hAnsi="Calibri" w:cs="Calibri"/>
          <w:color w:val="555555"/>
          <w:lang w:val="es-ES"/>
        </w:rPr>
        <w:t xml:space="preserve">     |     </w:t>
      </w:r>
      <w:r>
        <w:rPr>
          <w:rFonts w:ascii="Calibri" w:eastAsia="Arial" w:hAnsi="Calibri" w:cs="Calibri"/>
          <w:color w:val="555555"/>
          <w:lang w:val="es-ES"/>
        </w:rPr>
        <w:t>Bogotá</w:t>
      </w:r>
      <w:r w:rsidRPr="00357064">
        <w:rPr>
          <w:rFonts w:ascii="Calibri" w:eastAsia="Arial" w:hAnsi="Calibri" w:cs="Calibri"/>
          <w:color w:val="555555"/>
          <w:lang w:val="es-ES"/>
        </w:rPr>
        <w:t>, 2</w:t>
      </w:r>
      <w:r>
        <w:rPr>
          <w:rFonts w:ascii="Calibri" w:eastAsia="Arial" w:hAnsi="Calibri" w:cs="Calibri"/>
          <w:color w:val="555555"/>
          <w:lang w:val="es-ES"/>
        </w:rPr>
        <w:t>2</w:t>
      </w:r>
      <w:r w:rsidRPr="00357064">
        <w:rPr>
          <w:rFonts w:ascii="Calibri" w:eastAsia="Arial" w:hAnsi="Calibri" w:cs="Calibri"/>
          <w:color w:val="555555"/>
          <w:lang w:val="es-ES"/>
        </w:rPr>
        <w:t xml:space="preserve"> de </w:t>
      </w:r>
      <w:r>
        <w:rPr>
          <w:rFonts w:ascii="Calibri" w:eastAsia="Arial" w:hAnsi="Calibri" w:cs="Calibri"/>
          <w:color w:val="555555"/>
          <w:lang w:val="es-ES"/>
        </w:rPr>
        <w:t>mayo</w:t>
      </w:r>
      <w:r w:rsidRPr="00357064">
        <w:rPr>
          <w:rFonts w:ascii="Calibri" w:eastAsia="Arial" w:hAnsi="Calibri" w:cs="Calibri"/>
          <w:color w:val="555555"/>
          <w:lang w:val="es-ES"/>
        </w:rPr>
        <w:t xml:space="preserve"> de 2026</w:t>
      </w:r>
    </w:p>
    <w:p w14:paraId="2869142E" w14:textId="77777777" w:rsidR="00C01318" w:rsidRDefault="00C01318"/>
    <w:p w14:paraId="6237FCA2" w14:textId="1F656AB1" w:rsidR="00C01318" w:rsidRDefault="00C01318" w:rsidP="00C01318">
      <w:pPr>
        <w:jc w:val="center"/>
        <w:rPr>
          <w:b/>
          <w:bCs/>
          <w:sz w:val="24"/>
          <w:szCs w:val="24"/>
          <w:lang w:val="es-ES"/>
        </w:rPr>
      </w:pPr>
      <w:r w:rsidRPr="003F7A0F">
        <w:rPr>
          <w:b/>
          <w:bCs/>
          <w:sz w:val="24"/>
          <w:szCs w:val="24"/>
          <w:lang w:val="es-ES"/>
        </w:rPr>
        <w:t>En la Feria de Vivienda en Bogotá, el FNA revoluciona el acceso a mejoras del hogar: ahora podrá pedir crédito sin hipotecar su vivienda</w:t>
      </w:r>
    </w:p>
    <w:p w14:paraId="7DAAB7E7" w14:textId="77777777" w:rsidR="00C01318" w:rsidRPr="003F7A0F" w:rsidRDefault="00C01318" w:rsidP="00C01318">
      <w:pPr>
        <w:jc w:val="center"/>
        <w:rPr>
          <w:b/>
          <w:bCs/>
          <w:sz w:val="24"/>
          <w:szCs w:val="24"/>
          <w:lang w:val="es-ES"/>
        </w:rPr>
      </w:pPr>
    </w:p>
    <w:p w14:paraId="3C9650BE" w14:textId="153111D3" w:rsidR="00C01318" w:rsidRPr="00C01318" w:rsidRDefault="00C01318" w:rsidP="00C01318">
      <w:pPr>
        <w:pStyle w:val="Prrafodelista"/>
        <w:numPr>
          <w:ilvl w:val="0"/>
          <w:numId w:val="3"/>
        </w:numPr>
        <w:jc w:val="both"/>
        <w:rPr>
          <w:i/>
          <w:iCs/>
          <w:lang w:val="es-ES"/>
        </w:rPr>
      </w:pPr>
      <w:r w:rsidRPr="00C01318">
        <w:rPr>
          <w:i/>
          <w:iCs/>
          <w:lang w:val="es-ES"/>
        </w:rPr>
        <w:t xml:space="preserve">Del </w:t>
      </w:r>
      <w:r w:rsidRPr="00C01318">
        <w:rPr>
          <w:b/>
          <w:bCs/>
          <w:i/>
          <w:iCs/>
          <w:lang w:val="es-ES"/>
        </w:rPr>
        <w:t>22 al 24 de mayo</w:t>
      </w:r>
      <w:r w:rsidRPr="00C01318">
        <w:rPr>
          <w:i/>
          <w:iCs/>
          <w:lang w:val="es-ES"/>
        </w:rPr>
        <w:t>, en la sede principal del FNA en Puente Aranda, los ciudadanos podrán acceder a esta solución financiera que transforma la forma de invertir en el hogar, eliminando una de las principales barreras de acceso al crédito.</w:t>
      </w:r>
    </w:p>
    <w:p w14:paraId="735EACC4" w14:textId="63E75435" w:rsidR="00C01318" w:rsidRPr="003F7A0F" w:rsidRDefault="00C01318" w:rsidP="00C01318">
      <w:pPr>
        <w:jc w:val="both"/>
        <w:rPr>
          <w:lang w:val="es-ES"/>
        </w:rPr>
      </w:pPr>
      <w:r w:rsidRPr="003F7A0F">
        <w:rPr>
          <w:b/>
          <w:bCs/>
          <w:lang w:val="es-ES"/>
        </w:rPr>
        <w:t xml:space="preserve">Bogotá, </w:t>
      </w:r>
      <w:r>
        <w:rPr>
          <w:b/>
          <w:bCs/>
          <w:lang w:val="es-ES"/>
        </w:rPr>
        <w:t xml:space="preserve">22 de </w:t>
      </w:r>
      <w:r w:rsidRPr="003F7A0F">
        <w:rPr>
          <w:b/>
          <w:bCs/>
          <w:lang w:val="es-ES"/>
        </w:rPr>
        <w:t>mayo de 2026.</w:t>
      </w:r>
      <w:r w:rsidRPr="003F7A0F">
        <w:rPr>
          <w:lang w:val="es-ES"/>
        </w:rPr>
        <w:t xml:space="preserve"> El sueño de mejorar la vivienda propia sin ponerla en riesgo ya es una realidad. El Fondo Nacional del Ahorro (FNA) lanza en la Feria de Vivienda en Bogotá una nueva línea de crédito para mejoramiento sin garantía hipotecaria, una alternativa inédita que permitirá a miles de colombianos ampliar, remodelar o construir más pisos en sus casas o apartamentos sin necesidad de hipotecarlos.</w:t>
      </w:r>
    </w:p>
    <w:p w14:paraId="1216D6EA" w14:textId="77777777" w:rsidR="00C01318" w:rsidRPr="003F7A0F" w:rsidRDefault="00C01318" w:rsidP="00C01318">
      <w:pPr>
        <w:jc w:val="both"/>
        <w:rPr>
          <w:b/>
          <w:bCs/>
          <w:lang w:val="es-ES"/>
        </w:rPr>
      </w:pPr>
      <w:r w:rsidRPr="003F7A0F">
        <w:rPr>
          <w:b/>
          <w:bCs/>
          <w:lang w:val="es-ES"/>
        </w:rPr>
        <w:t>UNA FERIA QUE MARCA UN ANTES Y UN DESPUÉS EN EL ACCESO A CRÉDITO</w:t>
      </w:r>
    </w:p>
    <w:p w14:paraId="113F7E4A" w14:textId="77777777" w:rsidR="00C01318" w:rsidRPr="003F7A0F" w:rsidRDefault="00C01318" w:rsidP="00C01318">
      <w:pPr>
        <w:jc w:val="both"/>
        <w:rPr>
          <w:lang w:val="es-ES"/>
        </w:rPr>
      </w:pPr>
      <w:r w:rsidRPr="003F7A0F">
        <w:rPr>
          <w:lang w:val="es-ES"/>
        </w:rPr>
        <w:t>Durante tres días, el FNA abrirá sus puertas con una oferta integral de soluciones de vivienda que incluye financiación hasta del 100 %, tasas de interés congeladas y asesoría personalizada en un solo lugar.</w:t>
      </w:r>
    </w:p>
    <w:p w14:paraId="6B24625B" w14:textId="16858A5F" w:rsidR="00C01318" w:rsidRPr="003F7A0F" w:rsidRDefault="00C01318" w:rsidP="00C01318">
      <w:pPr>
        <w:jc w:val="both"/>
        <w:rPr>
          <w:lang w:val="es-ES"/>
        </w:rPr>
      </w:pPr>
      <w:r w:rsidRPr="003F7A0F">
        <w:rPr>
          <w:lang w:val="es-ES"/>
        </w:rPr>
        <w:t>Pero la gran novedad será esta nueva línea de crédito que rompe esquemas: por primera vez, los colombianos podrán financiar mejoras en su vivienda sin hipotecarla, lo que representa una oportunidad única para quienes desean transformar su hogar sin asumir riesgos sobre su patrimonio.</w:t>
      </w:r>
    </w:p>
    <w:p w14:paraId="6DDE1CAA" w14:textId="77777777" w:rsidR="00C01318" w:rsidRPr="003F7A0F" w:rsidRDefault="00C01318" w:rsidP="00C01318">
      <w:pPr>
        <w:jc w:val="both"/>
        <w:rPr>
          <w:b/>
          <w:bCs/>
          <w:lang w:val="es-ES"/>
        </w:rPr>
      </w:pPr>
      <w:r w:rsidRPr="003F7A0F">
        <w:rPr>
          <w:b/>
          <w:bCs/>
          <w:lang w:val="es-ES"/>
        </w:rPr>
        <w:t>MEJORAR LA VIVIENDA SIN HIPOTECARLA: UNA SOLUCIÓN REAL PARA LAS FAMILIAS</w:t>
      </w:r>
    </w:p>
    <w:p w14:paraId="7CFE9D44" w14:textId="77777777" w:rsidR="00C01318" w:rsidRPr="003F7A0F" w:rsidRDefault="00C01318" w:rsidP="00C01318">
      <w:pPr>
        <w:jc w:val="both"/>
        <w:rPr>
          <w:lang w:val="es-ES"/>
        </w:rPr>
      </w:pPr>
      <w:r w:rsidRPr="003F7A0F">
        <w:rPr>
          <w:lang w:val="es-ES"/>
        </w:rPr>
        <w:t>Esta nueva línea está diseñada para responder a una necesidad concreta de millones de familias: mejorar sus condiciones de vida sin complicaciones financieras.</w:t>
      </w:r>
    </w:p>
    <w:p w14:paraId="4EE42F1D" w14:textId="77777777" w:rsidR="00C01318" w:rsidRPr="003F7A0F" w:rsidRDefault="00C01318" w:rsidP="00C01318">
      <w:pPr>
        <w:jc w:val="both"/>
        <w:rPr>
          <w:lang w:val="es-ES"/>
        </w:rPr>
      </w:pPr>
      <w:r w:rsidRPr="003F7A0F">
        <w:rPr>
          <w:lang w:val="es-ES"/>
        </w:rPr>
        <w:t>Con este crédito, los afiliados podrán:</w:t>
      </w:r>
    </w:p>
    <w:p w14:paraId="22F05DA7" w14:textId="77777777" w:rsidR="00C01318" w:rsidRPr="003F7A0F" w:rsidRDefault="00C01318" w:rsidP="007216D1">
      <w:pPr>
        <w:numPr>
          <w:ilvl w:val="0"/>
          <w:numId w:val="1"/>
        </w:numPr>
        <w:spacing w:after="0" w:line="240" w:lineRule="auto"/>
        <w:ind w:left="714" w:hanging="357"/>
        <w:jc w:val="both"/>
        <w:rPr>
          <w:lang w:val="es-ES"/>
        </w:rPr>
      </w:pPr>
      <w:r w:rsidRPr="003F7A0F">
        <w:rPr>
          <w:lang w:val="es-ES"/>
        </w:rPr>
        <w:t xml:space="preserve">Remodelar espacios interiores </w:t>
      </w:r>
    </w:p>
    <w:p w14:paraId="7A459BA4" w14:textId="77777777" w:rsidR="00C01318" w:rsidRPr="003F7A0F" w:rsidRDefault="00C01318" w:rsidP="007216D1">
      <w:pPr>
        <w:numPr>
          <w:ilvl w:val="0"/>
          <w:numId w:val="1"/>
        </w:numPr>
        <w:spacing w:after="0" w:line="240" w:lineRule="auto"/>
        <w:ind w:left="714" w:hanging="357"/>
        <w:jc w:val="both"/>
        <w:rPr>
          <w:lang w:val="es-ES"/>
        </w:rPr>
      </w:pPr>
      <w:r w:rsidRPr="003F7A0F">
        <w:rPr>
          <w:lang w:val="es-ES"/>
        </w:rPr>
        <w:lastRenderedPageBreak/>
        <w:t xml:space="preserve">Realizar adecuaciones o reparaciones </w:t>
      </w:r>
    </w:p>
    <w:p w14:paraId="5B70E9D3" w14:textId="77777777" w:rsidR="00C01318" w:rsidRPr="003F7A0F" w:rsidRDefault="00C01318" w:rsidP="007216D1">
      <w:pPr>
        <w:numPr>
          <w:ilvl w:val="0"/>
          <w:numId w:val="1"/>
        </w:numPr>
        <w:spacing w:after="0" w:line="240" w:lineRule="auto"/>
        <w:ind w:left="714" w:hanging="357"/>
        <w:jc w:val="both"/>
        <w:rPr>
          <w:lang w:val="es-ES"/>
        </w:rPr>
      </w:pPr>
      <w:r w:rsidRPr="003F7A0F">
        <w:rPr>
          <w:lang w:val="es-ES"/>
        </w:rPr>
        <w:t xml:space="preserve">Ampliar su vivienda </w:t>
      </w:r>
    </w:p>
    <w:p w14:paraId="15C71840" w14:textId="77777777" w:rsidR="00C01318" w:rsidRDefault="00C01318" w:rsidP="007216D1">
      <w:pPr>
        <w:numPr>
          <w:ilvl w:val="0"/>
          <w:numId w:val="1"/>
        </w:numPr>
        <w:spacing w:after="0" w:line="240" w:lineRule="auto"/>
        <w:ind w:left="714" w:hanging="357"/>
        <w:jc w:val="both"/>
        <w:rPr>
          <w:lang w:val="es-ES"/>
        </w:rPr>
      </w:pPr>
      <w:r w:rsidRPr="003F7A0F">
        <w:rPr>
          <w:lang w:val="es-ES"/>
        </w:rPr>
        <w:t xml:space="preserve">Construir nuevos pisos en casas propias </w:t>
      </w:r>
    </w:p>
    <w:p w14:paraId="7D522449" w14:textId="77777777" w:rsidR="007216D1" w:rsidRPr="003F7A0F" w:rsidRDefault="007216D1" w:rsidP="007216D1">
      <w:pPr>
        <w:spacing w:after="0" w:line="240" w:lineRule="auto"/>
        <w:ind w:left="714"/>
        <w:jc w:val="both"/>
        <w:rPr>
          <w:lang w:val="es-ES"/>
        </w:rPr>
      </w:pPr>
    </w:p>
    <w:p w14:paraId="3FB1C675" w14:textId="1C1A1344" w:rsidR="00C01318" w:rsidRPr="003F7A0F" w:rsidRDefault="00C01318" w:rsidP="00C01318">
      <w:pPr>
        <w:jc w:val="both"/>
        <w:rPr>
          <w:lang w:val="es-ES"/>
        </w:rPr>
      </w:pPr>
      <w:r w:rsidRPr="003F7A0F">
        <w:rPr>
          <w:lang w:val="es-ES"/>
        </w:rPr>
        <w:t>Todo esto sin necesidad de constituir garantía hipotecaria, facilitando el acceso y agilizando los procesos.</w:t>
      </w:r>
    </w:p>
    <w:p w14:paraId="221750DF" w14:textId="77777777" w:rsidR="00C01318" w:rsidRPr="003F7A0F" w:rsidRDefault="00C01318" w:rsidP="00C01318">
      <w:pPr>
        <w:jc w:val="both"/>
        <w:rPr>
          <w:b/>
          <w:bCs/>
          <w:lang w:val="es-ES"/>
        </w:rPr>
      </w:pPr>
      <w:r w:rsidRPr="003F7A0F">
        <w:rPr>
          <w:b/>
          <w:bCs/>
          <w:lang w:val="es-ES"/>
        </w:rPr>
        <w:t>DEL ARRIENDO A LA INVERSIÓN EN EL HOGAR PROPIO</w:t>
      </w:r>
    </w:p>
    <w:p w14:paraId="738630BC" w14:textId="77777777" w:rsidR="00C01318" w:rsidRPr="003F7A0F" w:rsidRDefault="00C01318" w:rsidP="00C01318">
      <w:pPr>
        <w:jc w:val="both"/>
        <w:rPr>
          <w:lang w:val="es-ES"/>
        </w:rPr>
      </w:pPr>
      <w:r w:rsidRPr="003F7A0F">
        <w:rPr>
          <w:lang w:val="es-ES"/>
        </w:rPr>
        <w:t>La Feria de Vivienda en Bogotá será también el escenario para que miles de familias den el paso hacia la construcción de patrimonio. Además de la nueva línea de mejoramiento, los asistentes podrán:</w:t>
      </w:r>
    </w:p>
    <w:p w14:paraId="7E087F33" w14:textId="77777777" w:rsidR="00C01318" w:rsidRPr="003F7A0F" w:rsidRDefault="00C01318" w:rsidP="007216D1">
      <w:pPr>
        <w:numPr>
          <w:ilvl w:val="0"/>
          <w:numId w:val="2"/>
        </w:numPr>
        <w:spacing w:after="0" w:line="240" w:lineRule="auto"/>
        <w:ind w:left="714" w:hanging="357"/>
        <w:jc w:val="both"/>
        <w:rPr>
          <w:lang w:val="es-ES"/>
        </w:rPr>
      </w:pPr>
      <w:r w:rsidRPr="003F7A0F">
        <w:rPr>
          <w:lang w:val="es-ES"/>
        </w:rPr>
        <w:t xml:space="preserve">Acceder a crédito hipotecario hasta del 100 % del valor del inmueble </w:t>
      </w:r>
    </w:p>
    <w:p w14:paraId="2704BEBD" w14:textId="77777777" w:rsidR="00C01318" w:rsidRPr="003F7A0F" w:rsidRDefault="00C01318" w:rsidP="007216D1">
      <w:pPr>
        <w:numPr>
          <w:ilvl w:val="0"/>
          <w:numId w:val="2"/>
        </w:numPr>
        <w:spacing w:after="0" w:line="240" w:lineRule="auto"/>
        <w:ind w:left="714" w:hanging="357"/>
        <w:jc w:val="both"/>
        <w:rPr>
          <w:lang w:val="es-ES"/>
        </w:rPr>
      </w:pPr>
      <w:r w:rsidRPr="003F7A0F">
        <w:rPr>
          <w:lang w:val="es-ES"/>
        </w:rPr>
        <w:t xml:space="preserve">Beneficiarse de tasas de interés blindadas frente a la inflación </w:t>
      </w:r>
    </w:p>
    <w:p w14:paraId="7C163232" w14:textId="77777777" w:rsidR="00C01318" w:rsidRPr="003F7A0F" w:rsidRDefault="00C01318" w:rsidP="007216D1">
      <w:pPr>
        <w:numPr>
          <w:ilvl w:val="0"/>
          <w:numId w:val="2"/>
        </w:numPr>
        <w:spacing w:after="0" w:line="240" w:lineRule="auto"/>
        <w:ind w:left="714" w:hanging="357"/>
        <w:jc w:val="both"/>
        <w:rPr>
          <w:lang w:val="es-ES"/>
        </w:rPr>
      </w:pPr>
      <w:r w:rsidRPr="003F7A0F">
        <w:rPr>
          <w:lang w:val="es-ES"/>
        </w:rPr>
        <w:t xml:space="preserve">Recibir asesoría integral para cerrar su proceso en un solo lugar </w:t>
      </w:r>
    </w:p>
    <w:p w14:paraId="4A8D1BC2" w14:textId="77777777" w:rsidR="007216D1" w:rsidRDefault="00C01318" w:rsidP="007216D1">
      <w:pPr>
        <w:numPr>
          <w:ilvl w:val="0"/>
          <w:numId w:val="2"/>
        </w:numPr>
        <w:spacing w:after="0" w:line="240" w:lineRule="auto"/>
        <w:ind w:left="714" w:hanging="357"/>
        <w:jc w:val="both"/>
        <w:rPr>
          <w:lang w:val="es-ES"/>
        </w:rPr>
      </w:pPr>
      <w:r w:rsidRPr="003F7A0F">
        <w:rPr>
          <w:lang w:val="es-ES"/>
        </w:rPr>
        <w:t>Conocer opciones de compra de cartera para mejorar condiciones de crédito</w:t>
      </w:r>
    </w:p>
    <w:p w14:paraId="7A90AAB0" w14:textId="208C89BF" w:rsidR="00C01318" w:rsidRPr="003F7A0F" w:rsidRDefault="00C01318" w:rsidP="007216D1">
      <w:pPr>
        <w:spacing w:after="0" w:line="240" w:lineRule="auto"/>
        <w:ind w:left="714"/>
        <w:jc w:val="both"/>
        <w:rPr>
          <w:lang w:val="es-ES"/>
        </w:rPr>
      </w:pPr>
      <w:r w:rsidRPr="003F7A0F">
        <w:rPr>
          <w:lang w:val="es-ES"/>
        </w:rPr>
        <w:t xml:space="preserve"> </w:t>
      </w:r>
    </w:p>
    <w:p w14:paraId="2C64B71B" w14:textId="2F61C663" w:rsidR="00C01318" w:rsidRPr="003F7A0F" w:rsidRDefault="00C01318" w:rsidP="00C01318">
      <w:pPr>
        <w:jc w:val="both"/>
        <w:rPr>
          <w:lang w:val="es-ES"/>
        </w:rPr>
      </w:pPr>
      <w:r w:rsidRPr="003F7A0F">
        <w:rPr>
          <w:lang w:val="es-ES"/>
        </w:rPr>
        <w:t>El FNA continúa así consolidándose como una entidad que elimina barreras y acerca soluciones reales a los colombianos.</w:t>
      </w:r>
    </w:p>
    <w:p w14:paraId="2ED15F60" w14:textId="768FFD24" w:rsidR="00C01318" w:rsidRPr="003F7A0F" w:rsidRDefault="00C01318" w:rsidP="00C01318">
      <w:pPr>
        <w:jc w:val="both"/>
        <w:rPr>
          <w:b/>
          <w:bCs/>
          <w:lang w:val="es-ES"/>
        </w:rPr>
      </w:pPr>
      <w:r w:rsidRPr="003F7A0F">
        <w:rPr>
          <w:b/>
          <w:bCs/>
          <w:lang w:val="es-ES"/>
        </w:rPr>
        <w:t>UNA APUESTA POR LA CALIDAD DE VIDA Y EL DESARROLLO URBANO</w:t>
      </w:r>
    </w:p>
    <w:p w14:paraId="3144B42D" w14:textId="77777777" w:rsidR="00C01318" w:rsidRPr="003F7A0F" w:rsidRDefault="00C01318" w:rsidP="00C01318">
      <w:pPr>
        <w:jc w:val="both"/>
        <w:rPr>
          <w:lang w:val="es-ES"/>
        </w:rPr>
      </w:pPr>
      <w:r w:rsidRPr="003F7A0F">
        <w:rPr>
          <w:lang w:val="es-ES"/>
        </w:rPr>
        <w:t>Con más de 57 años de experiencia, el Fondo Nacional del Ahorro reafirma su compromiso con el bienestar de las familias colombianas, no solo facilitando el acceso a vivienda nueva, sino también promoviendo la mejora de las condiciones habitacionales existentes.</w:t>
      </w:r>
    </w:p>
    <w:p w14:paraId="0C867B66" w14:textId="5346FA62" w:rsidR="00C01318" w:rsidRPr="003F7A0F" w:rsidRDefault="00C01318" w:rsidP="007216D1">
      <w:pPr>
        <w:jc w:val="both"/>
        <w:rPr>
          <w:lang w:val="es-ES"/>
        </w:rPr>
      </w:pPr>
      <w:r w:rsidRPr="003F7A0F">
        <w:rPr>
          <w:lang w:val="es-ES"/>
        </w:rPr>
        <w:t>Esta nueva línea de crédito no solo impacta a los hogares, sino que dinamiza el sector de la construcción, genera empleo y fortalece el desarrollo urbano en Bogotá y el país.</w:t>
      </w:r>
    </w:p>
    <w:p w14:paraId="1E38B2F3" w14:textId="77777777" w:rsidR="00C01318" w:rsidRPr="003F7A0F" w:rsidRDefault="00C01318" w:rsidP="00C01318">
      <w:pPr>
        <w:rPr>
          <w:b/>
          <w:bCs/>
          <w:lang w:val="es-ES"/>
        </w:rPr>
      </w:pPr>
      <w:r w:rsidRPr="003F7A0F">
        <w:rPr>
          <w:b/>
          <w:bCs/>
          <w:lang w:val="es-ES"/>
        </w:rPr>
        <w:t>DATOS DEL EVENTO</w:t>
      </w:r>
    </w:p>
    <w:p w14:paraId="0035E547" w14:textId="77777777" w:rsidR="00C01318" w:rsidRPr="003F7A0F" w:rsidRDefault="00C01318" w:rsidP="00C01318">
      <w:pPr>
        <w:rPr>
          <w:lang w:val="es-ES"/>
        </w:rPr>
      </w:pPr>
      <w:r w:rsidRPr="003F7A0F">
        <w:rPr>
          <w:rFonts w:ascii="Segoe UI Emoji" w:hAnsi="Segoe UI Emoji" w:cs="Segoe UI Emoji"/>
          <w:lang w:val="es-ES"/>
        </w:rPr>
        <w:t>📍</w:t>
      </w:r>
      <w:r w:rsidRPr="003F7A0F">
        <w:rPr>
          <w:lang w:val="es-ES"/>
        </w:rPr>
        <w:t xml:space="preserve"> </w:t>
      </w:r>
      <w:r w:rsidRPr="003F7A0F">
        <w:rPr>
          <w:b/>
          <w:bCs/>
          <w:lang w:val="es-ES"/>
        </w:rPr>
        <w:t>Lugar:</w:t>
      </w:r>
      <w:r w:rsidRPr="003F7A0F">
        <w:rPr>
          <w:lang w:val="es-ES"/>
        </w:rPr>
        <w:t xml:space="preserve"> Sede principal FNA – Cra 65 # 11 – 83, Puente Aranda, Bogotá</w:t>
      </w:r>
      <w:r w:rsidRPr="003F7A0F">
        <w:rPr>
          <w:lang w:val="es-ES"/>
        </w:rPr>
        <w:br/>
      </w:r>
      <w:r w:rsidRPr="003F7A0F">
        <w:rPr>
          <w:rFonts w:ascii="Segoe UI Emoji" w:hAnsi="Segoe UI Emoji" w:cs="Segoe UI Emoji"/>
          <w:lang w:val="es-ES"/>
        </w:rPr>
        <w:t>📅</w:t>
      </w:r>
      <w:r w:rsidRPr="003F7A0F">
        <w:rPr>
          <w:lang w:val="es-ES"/>
        </w:rPr>
        <w:t xml:space="preserve"> </w:t>
      </w:r>
      <w:r w:rsidRPr="003F7A0F">
        <w:rPr>
          <w:b/>
          <w:bCs/>
          <w:lang w:val="es-ES"/>
        </w:rPr>
        <w:t>Fecha:</w:t>
      </w:r>
      <w:r w:rsidRPr="003F7A0F">
        <w:rPr>
          <w:lang w:val="es-ES"/>
        </w:rPr>
        <w:t xml:space="preserve"> 22, 23 y 24 de mayo de 2026</w:t>
      </w:r>
      <w:r w:rsidRPr="003F7A0F">
        <w:rPr>
          <w:lang w:val="es-ES"/>
        </w:rPr>
        <w:br/>
      </w:r>
      <w:r w:rsidRPr="003F7A0F">
        <w:rPr>
          <w:rFonts w:ascii="Segoe UI Emoji" w:hAnsi="Segoe UI Emoji" w:cs="Segoe UI Emoji"/>
          <w:lang w:val="es-ES"/>
        </w:rPr>
        <w:t>🕗</w:t>
      </w:r>
      <w:r w:rsidRPr="003F7A0F">
        <w:rPr>
          <w:lang w:val="es-ES"/>
        </w:rPr>
        <w:t xml:space="preserve"> </w:t>
      </w:r>
      <w:r w:rsidRPr="003F7A0F">
        <w:rPr>
          <w:b/>
          <w:bCs/>
          <w:lang w:val="es-ES"/>
        </w:rPr>
        <w:t>Hora:</w:t>
      </w:r>
      <w:r w:rsidRPr="003F7A0F">
        <w:rPr>
          <w:lang w:val="es-ES"/>
        </w:rPr>
        <w:t xml:space="preserve"> 8:00 a. m. a 5:00 p. m.</w:t>
      </w:r>
    </w:p>
    <w:p w14:paraId="2EA995D5" w14:textId="295EC5A8" w:rsidR="00C01318" w:rsidRDefault="00C01318" w:rsidP="00C01318"/>
    <w:p w14:paraId="0787D1BD" w14:textId="77777777" w:rsidR="00BF7230" w:rsidRPr="00B64C62" w:rsidRDefault="00BF7230" w:rsidP="00BF7230">
      <w:pPr>
        <w:spacing w:after="0" w:line="240" w:lineRule="auto"/>
        <w:jc w:val="center"/>
        <w:rPr>
          <w:rFonts w:ascii="Calibri" w:hAnsi="Calibri" w:cs="Calibri"/>
          <w:b/>
          <w:bCs/>
          <w:sz w:val="32"/>
          <w:szCs w:val="32"/>
          <w:lang w:val="es-ES"/>
        </w:rPr>
      </w:pPr>
      <w:r w:rsidRPr="00B64C62">
        <w:rPr>
          <w:rFonts w:ascii="Calibri" w:hAnsi="Calibri" w:cs="Calibri"/>
          <w:b/>
          <w:bCs/>
          <w:sz w:val="32"/>
          <w:szCs w:val="32"/>
          <w:lang w:val="es-ES"/>
        </w:rPr>
        <w:t>¡Porque el que casa quiere, con el FNA puede!</w:t>
      </w:r>
    </w:p>
    <w:p w14:paraId="0085E534" w14:textId="77777777" w:rsidR="00BF7230" w:rsidRPr="00357064" w:rsidRDefault="00BF7230" w:rsidP="00BF7230">
      <w:pPr>
        <w:spacing w:after="0" w:line="240" w:lineRule="auto"/>
        <w:jc w:val="both"/>
        <w:rPr>
          <w:rFonts w:ascii="Calibri" w:hAnsi="Calibri" w:cs="Calibri"/>
        </w:rPr>
      </w:pPr>
    </w:p>
    <w:p w14:paraId="2BB6AF71" w14:textId="77777777" w:rsidR="00BF7230" w:rsidRPr="00357064" w:rsidRDefault="00BF7230" w:rsidP="00BF7230">
      <w:pPr>
        <w:pStyle w:val="NormalWeb"/>
        <w:spacing w:before="0" w:beforeAutospacing="0" w:after="0" w:afterAutospacing="0"/>
        <w:jc w:val="both"/>
        <w:rPr>
          <w:rFonts w:ascii="Calibri" w:hAnsi="Calibri" w:cs="Calibri"/>
          <w:color w:val="000000" w:themeColor="text1"/>
        </w:rPr>
      </w:pPr>
    </w:p>
    <w:p w14:paraId="1A755AB2" w14:textId="77777777" w:rsidR="00BF7230" w:rsidRPr="000E5ED9" w:rsidRDefault="00BF7230" w:rsidP="00BF7230">
      <w:pPr>
        <w:spacing w:after="0" w:line="240" w:lineRule="auto"/>
        <w:jc w:val="both"/>
        <w:rPr>
          <w:rFonts w:ascii="Calibri" w:hAnsi="Calibri" w:cs="Calibri"/>
          <w:b/>
          <w:bCs/>
          <w:i/>
          <w:iCs/>
          <w:sz w:val="20"/>
          <w:szCs w:val="20"/>
          <w:u w:val="single"/>
        </w:rPr>
      </w:pPr>
      <w:r w:rsidRPr="000E5ED9">
        <w:rPr>
          <w:rFonts w:ascii="Calibri" w:hAnsi="Calibri" w:cs="Calibri"/>
          <w:b/>
          <w:bCs/>
          <w:i/>
          <w:iCs/>
          <w:sz w:val="20"/>
          <w:szCs w:val="20"/>
          <w:u w:val="single"/>
        </w:rPr>
        <w:t>Sobre el Fondo Nacional del Ahorro</w:t>
      </w:r>
    </w:p>
    <w:p w14:paraId="23251913" w14:textId="77777777" w:rsidR="00BF7230" w:rsidRPr="000E5ED9" w:rsidRDefault="00BF7230" w:rsidP="00BF7230">
      <w:pPr>
        <w:spacing w:after="0" w:line="240" w:lineRule="auto"/>
        <w:jc w:val="both"/>
        <w:rPr>
          <w:rFonts w:ascii="Calibri" w:eastAsia="Lato Black" w:hAnsi="Calibri" w:cs="Calibri"/>
          <w:i/>
          <w:iCs/>
          <w:color w:val="000000" w:themeColor="text1"/>
          <w:sz w:val="20"/>
          <w:szCs w:val="20"/>
          <w:lang w:eastAsia="en-GB"/>
        </w:rPr>
      </w:pPr>
      <w:r w:rsidRPr="000E5ED9">
        <w:rPr>
          <w:rFonts w:ascii="Calibri" w:hAnsi="Calibri" w:cs="Calibri"/>
          <w:i/>
          <w:iCs/>
          <w:color w:val="000000" w:themeColor="text1"/>
          <w:sz w:val="20"/>
          <w:szCs w:val="20"/>
        </w:rPr>
        <w:t>El Fondo Nacional del Ahorro (FNA), entidad del Estado con más de 5</w:t>
      </w:r>
      <w:r>
        <w:rPr>
          <w:rFonts w:ascii="Calibri" w:hAnsi="Calibri" w:cs="Calibri"/>
          <w:i/>
          <w:iCs/>
          <w:color w:val="000000" w:themeColor="text1"/>
          <w:sz w:val="20"/>
          <w:szCs w:val="20"/>
        </w:rPr>
        <w:t>7</w:t>
      </w:r>
      <w:r w:rsidRPr="000E5ED9">
        <w:rPr>
          <w:rFonts w:ascii="Calibri" w:hAnsi="Calibri" w:cs="Calibri"/>
          <w:i/>
          <w:iCs/>
          <w:color w:val="000000" w:themeColor="text1"/>
          <w:sz w:val="20"/>
          <w:szCs w:val="20"/>
        </w:rPr>
        <w:t xml:space="preserve"> años de experiencia, administra las cesantías y el ahorro de los colombianos para convertirlos en vivienda propia, con el respaldo del Grupo Bicentenario, principal holding financiero público del país.</w:t>
      </w:r>
    </w:p>
    <w:p w14:paraId="613FA4C9" w14:textId="77777777" w:rsidR="00BF7230" w:rsidRPr="00357064" w:rsidRDefault="00BF7230" w:rsidP="00BF7230">
      <w:pPr>
        <w:spacing w:after="0" w:line="240" w:lineRule="auto"/>
        <w:jc w:val="both"/>
        <w:rPr>
          <w:rFonts w:ascii="Calibri" w:hAnsi="Calibri" w:cs="Calibri"/>
        </w:rPr>
      </w:pPr>
    </w:p>
    <w:p w14:paraId="61A1A206" w14:textId="77777777" w:rsidR="00BF7230" w:rsidRPr="000E5ED9" w:rsidRDefault="00BF7230" w:rsidP="00BF7230">
      <w:pPr>
        <w:spacing w:after="0" w:line="240" w:lineRule="auto"/>
        <w:jc w:val="right"/>
        <w:rPr>
          <w:rFonts w:ascii="Calibri" w:eastAsia="Times New Roman" w:hAnsi="Calibri" w:cs="Calibri"/>
          <w:sz w:val="20"/>
          <w:szCs w:val="20"/>
        </w:rPr>
      </w:pPr>
      <w:r w:rsidRPr="000E5ED9">
        <w:rPr>
          <w:rFonts w:ascii="Calibri" w:hAnsi="Calibri" w:cs="Calibri"/>
          <w:b/>
          <w:bCs/>
          <w:sz w:val="20"/>
          <w:szCs w:val="20"/>
          <w:u w:val="single"/>
        </w:rPr>
        <w:t>Contacto de prensa</w:t>
      </w:r>
      <w:r w:rsidRPr="000E5ED9">
        <w:rPr>
          <w:rFonts w:ascii="Calibri" w:hAnsi="Calibri" w:cs="Calibri"/>
          <w:b/>
          <w:bCs/>
          <w:sz w:val="20"/>
          <w:szCs w:val="20"/>
        </w:rPr>
        <w:br/>
      </w:r>
      <w:r w:rsidRPr="000E5ED9">
        <w:rPr>
          <w:rFonts w:ascii="Calibri" w:hAnsi="Calibri" w:cs="Calibri"/>
          <w:sz w:val="20"/>
          <w:szCs w:val="20"/>
        </w:rPr>
        <w:t>Diana Marcela Monroy</w:t>
      </w:r>
      <w:r w:rsidRPr="000E5ED9">
        <w:rPr>
          <w:rFonts w:ascii="Calibri" w:hAnsi="Calibri" w:cs="Calibri"/>
          <w:sz w:val="20"/>
          <w:szCs w:val="20"/>
        </w:rPr>
        <w:br/>
      </w:r>
      <w:proofErr w:type="gramStart"/>
      <w:r w:rsidRPr="000E5ED9">
        <w:rPr>
          <w:rFonts w:ascii="Calibri" w:hAnsi="Calibri" w:cs="Calibri"/>
          <w:sz w:val="20"/>
          <w:szCs w:val="20"/>
        </w:rPr>
        <w:t>Jefe</w:t>
      </w:r>
      <w:proofErr w:type="gramEnd"/>
      <w:r w:rsidRPr="000E5ED9">
        <w:rPr>
          <w:rFonts w:ascii="Calibri" w:hAnsi="Calibri" w:cs="Calibri"/>
          <w:sz w:val="20"/>
          <w:szCs w:val="20"/>
        </w:rPr>
        <w:t xml:space="preserve"> de Prensa FNA</w:t>
      </w:r>
      <w:r w:rsidRPr="000E5ED9">
        <w:rPr>
          <w:rFonts w:ascii="Calibri" w:hAnsi="Calibri" w:cs="Calibri"/>
          <w:sz w:val="20"/>
          <w:szCs w:val="20"/>
        </w:rPr>
        <w:br/>
      </w:r>
      <w:r w:rsidRPr="000E5ED9">
        <w:rPr>
          <w:rFonts w:ascii="Apple Color Emoji" w:hAnsi="Apple Color Emoji" w:cs="Apple Color Emoji"/>
          <w:sz w:val="20"/>
          <w:szCs w:val="20"/>
        </w:rPr>
        <w:t>📱</w:t>
      </w:r>
      <w:r w:rsidRPr="000E5ED9">
        <w:rPr>
          <w:rFonts w:ascii="Calibri" w:hAnsi="Calibri" w:cs="Calibri"/>
          <w:sz w:val="20"/>
          <w:szCs w:val="20"/>
        </w:rPr>
        <w:t xml:space="preserve"> 310 770 0536.</w:t>
      </w:r>
    </w:p>
    <w:p w14:paraId="00691794" w14:textId="7832F995" w:rsidR="00063EB1" w:rsidRDefault="00063EB1"/>
    <w:sectPr w:rsidR="00063EB1">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44CAA" w14:textId="77777777" w:rsidR="00806B83" w:rsidRDefault="00806B83" w:rsidP="00C01318">
      <w:pPr>
        <w:spacing w:after="0" w:line="240" w:lineRule="auto"/>
      </w:pPr>
      <w:r>
        <w:separator/>
      </w:r>
    </w:p>
  </w:endnote>
  <w:endnote w:type="continuationSeparator" w:id="0">
    <w:p w14:paraId="3BF8808E" w14:textId="77777777" w:rsidR="00806B83" w:rsidRDefault="00806B83" w:rsidP="00C01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Lato Black">
    <w:charset w:val="00"/>
    <w:family w:val="swiss"/>
    <w:pitch w:val="variable"/>
    <w:sig w:usb0="E10002FF" w:usb1="5000ECFF" w:usb2="00000021"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42C7" w14:textId="46639F71" w:rsidR="007216D1" w:rsidRDefault="007216D1">
    <w:pPr>
      <w:pStyle w:val="Piedepgina"/>
    </w:pPr>
    <w:r>
      <w:rPr>
        <w:noProof/>
      </w:rPr>
      <w:drawing>
        <wp:anchor distT="0" distB="0" distL="114300" distR="114300" simplePos="0" relativeHeight="251661312" behindDoc="0" locked="0" layoutInCell="1" allowOverlap="1" wp14:anchorId="76E896E7" wp14:editId="16BD5357">
          <wp:simplePos x="0" y="0"/>
          <wp:positionH relativeFrom="page">
            <wp:align>left</wp:align>
          </wp:positionH>
          <wp:positionV relativeFrom="page">
            <wp:align>bottom</wp:align>
          </wp:positionV>
          <wp:extent cx="7787517" cy="609749"/>
          <wp:effectExtent l="0" t="0" r="4445" b="0"/>
          <wp:wrapSquare wrapText="bothSides"/>
          <wp:docPr id="6503087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75693" name="Imagen 58827569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7517" cy="60974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1096B" w14:textId="77777777" w:rsidR="00806B83" w:rsidRDefault="00806B83" w:rsidP="00C01318">
      <w:pPr>
        <w:spacing w:after="0" w:line="240" w:lineRule="auto"/>
      </w:pPr>
      <w:r>
        <w:separator/>
      </w:r>
    </w:p>
  </w:footnote>
  <w:footnote w:type="continuationSeparator" w:id="0">
    <w:p w14:paraId="3912B1B8" w14:textId="77777777" w:rsidR="00806B83" w:rsidRDefault="00806B83" w:rsidP="00C01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4E571" w14:textId="0771BA87" w:rsidR="00C01318" w:rsidRDefault="00C01318">
    <w:pPr>
      <w:pStyle w:val="Encabezado"/>
    </w:pPr>
    <w:r>
      <w:rPr>
        <w:noProof/>
      </w:rPr>
      <w:drawing>
        <wp:anchor distT="0" distB="0" distL="114300" distR="114300" simplePos="0" relativeHeight="251659264" behindDoc="0" locked="0" layoutInCell="1" allowOverlap="1" wp14:anchorId="310D70A3" wp14:editId="4BFD5561">
          <wp:simplePos x="0" y="0"/>
          <wp:positionH relativeFrom="page">
            <wp:posOffset>6985</wp:posOffset>
          </wp:positionH>
          <wp:positionV relativeFrom="page">
            <wp:posOffset>4445</wp:posOffset>
          </wp:positionV>
          <wp:extent cx="7812737" cy="2985247"/>
          <wp:effectExtent l="0" t="0" r="0" b="5715"/>
          <wp:wrapSquare wrapText="bothSides"/>
          <wp:docPr id="459116015" name="Imagen 2" descr="Una mujer con los brazos cruzad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4519" name="Imagen 2" descr="Una mujer con los brazos cruzados&#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737" cy="29852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557AA"/>
    <w:multiLevelType w:val="hybridMultilevel"/>
    <w:tmpl w:val="B9DA9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5E1D30"/>
    <w:multiLevelType w:val="multilevel"/>
    <w:tmpl w:val="E7E86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A2708"/>
    <w:multiLevelType w:val="multilevel"/>
    <w:tmpl w:val="2D68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4739898">
    <w:abstractNumId w:val="1"/>
  </w:num>
  <w:num w:numId="2" w16cid:durableId="470054176">
    <w:abstractNumId w:val="2"/>
  </w:num>
  <w:num w:numId="3" w16cid:durableId="237520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68B"/>
    <w:rsid w:val="00063EB1"/>
    <w:rsid w:val="00065312"/>
    <w:rsid w:val="00335453"/>
    <w:rsid w:val="007216D1"/>
    <w:rsid w:val="00806B83"/>
    <w:rsid w:val="00A12D45"/>
    <w:rsid w:val="00BF7230"/>
    <w:rsid w:val="00C01318"/>
    <w:rsid w:val="00DC168B"/>
    <w:rsid w:val="00E769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E87F"/>
  <w15:chartTrackingRefBased/>
  <w15:docId w15:val="{2149307D-92FC-4288-AC36-BE2400B3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C16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C16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C168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C168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C168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C168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C168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C168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C168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C168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C168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C168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C168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C168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C168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C168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C168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C168B"/>
    <w:rPr>
      <w:rFonts w:eastAsiaTheme="majorEastAsia" w:cstheme="majorBidi"/>
      <w:color w:val="272727" w:themeColor="text1" w:themeTint="D8"/>
    </w:rPr>
  </w:style>
  <w:style w:type="paragraph" w:styleId="Ttulo">
    <w:name w:val="Title"/>
    <w:basedOn w:val="Normal"/>
    <w:next w:val="Normal"/>
    <w:link w:val="TtuloCar"/>
    <w:uiPriority w:val="10"/>
    <w:qFormat/>
    <w:rsid w:val="00DC16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C168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C168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C168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C168B"/>
    <w:pPr>
      <w:spacing w:before="160"/>
      <w:jc w:val="center"/>
    </w:pPr>
    <w:rPr>
      <w:i/>
      <w:iCs/>
      <w:color w:val="404040" w:themeColor="text1" w:themeTint="BF"/>
    </w:rPr>
  </w:style>
  <w:style w:type="character" w:customStyle="1" w:styleId="CitaCar">
    <w:name w:val="Cita Car"/>
    <w:basedOn w:val="Fuentedeprrafopredeter"/>
    <w:link w:val="Cita"/>
    <w:uiPriority w:val="29"/>
    <w:rsid w:val="00DC168B"/>
    <w:rPr>
      <w:i/>
      <w:iCs/>
      <w:color w:val="404040" w:themeColor="text1" w:themeTint="BF"/>
    </w:rPr>
  </w:style>
  <w:style w:type="paragraph" w:styleId="Prrafodelista">
    <w:name w:val="List Paragraph"/>
    <w:basedOn w:val="Normal"/>
    <w:uiPriority w:val="34"/>
    <w:qFormat/>
    <w:rsid w:val="00DC168B"/>
    <w:pPr>
      <w:ind w:left="720"/>
      <w:contextualSpacing/>
    </w:pPr>
  </w:style>
  <w:style w:type="character" w:styleId="nfasisintenso">
    <w:name w:val="Intense Emphasis"/>
    <w:basedOn w:val="Fuentedeprrafopredeter"/>
    <w:uiPriority w:val="21"/>
    <w:qFormat/>
    <w:rsid w:val="00DC168B"/>
    <w:rPr>
      <w:i/>
      <w:iCs/>
      <w:color w:val="0F4761" w:themeColor="accent1" w:themeShade="BF"/>
    </w:rPr>
  </w:style>
  <w:style w:type="paragraph" w:styleId="Citadestacada">
    <w:name w:val="Intense Quote"/>
    <w:basedOn w:val="Normal"/>
    <w:next w:val="Normal"/>
    <w:link w:val="CitadestacadaCar"/>
    <w:uiPriority w:val="30"/>
    <w:qFormat/>
    <w:rsid w:val="00DC16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C168B"/>
    <w:rPr>
      <w:i/>
      <w:iCs/>
      <w:color w:val="0F4761" w:themeColor="accent1" w:themeShade="BF"/>
    </w:rPr>
  </w:style>
  <w:style w:type="character" w:styleId="Referenciaintensa">
    <w:name w:val="Intense Reference"/>
    <w:basedOn w:val="Fuentedeprrafopredeter"/>
    <w:uiPriority w:val="32"/>
    <w:qFormat/>
    <w:rsid w:val="00DC168B"/>
    <w:rPr>
      <w:b/>
      <w:bCs/>
      <w:smallCaps/>
      <w:color w:val="0F4761" w:themeColor="accent1" w:themeShade="BF"/>
      <w:spacing w:val="5"/>
    </w:rPr>
  </w:style>
  <w:style w:type="paragraph" w:styleId="Encabezado">
    <w:name w:val="header"/>
    <w:basedOn w:val="Normal"/>
    <w:link w:val="EncabezadoCar"/>
    <w:uiPriority w:val="99"/>
    <w:unhideWhenUsed/>
    <w:rsid w:val="00C0131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1318"/>
  </w:style>
  <w:style w:type="paragraph" w:styleId="Piedepgina">
    <w:name w:val="footer"/>
    <w:basedOn w:val="Normal"/>
    <w:link w:val="PiedepginaCar"/>
    <w:uiPriority w:val="99"/>
    <w:unhideWhenUsed/>
    <w:rsid w:val="00C0131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1318"/>
  </w:style>
  <w:style w:type="paragraph" w:styleId="NormalWeb">
    <w:name w:val="Normal (Web)"/>
    <w:basedOn w:val="Normal"/>
    <w:uiPriority w:val="99"/>
    <w:unhideWhenUsed/>
    <w:rsid w:val="00BF7230"/>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601</Words>
  <Characters>3061</Characters>
  <Application>Microsoft Office Word</Application>
  <DocSecurity>0</DocSecurity>
  <Lines>71</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AK16002</dc:creator>
  <cp:keywords/>
  <dc:description/>
  <cp:lastModifiedBy>Diana Marcela Monroy Ramos</cp:lastModifiedBy>
  <cp:revision>2</cp:revision>
  <dcterms:created xsi:type="dcterms:W3CDTF">2026-05-11T21:57:00Z</dcterms:created>
  <dcterms:modified xsi:type="dcterms:W3CDTF">2026-05-11T21:57:00Z</dcterms:modified>
</cp:coreProperties>
</file>